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0E" w:rsidRPr="0068440E" w:rsidRDefault="0068440E" w:rsidP="0068440E">
      <w:pPr>
        <w:spacing w:after="120" w:line="240" w:lineRule="auto"/>
        <w:rPr>
          <w:rFonts w:ascii="Arial" w:eastAsia="MS Mincho" w:hAnsi="Arial" w:cs="Times New Roman"/>
          <w:sz w:val="20"/>
          <w:szCs w:val="24"/>
          <w:lang w:val="en-US"/>
        </w:rPr>
      </w:pPr>
      <w:r w:rsidRPr="0068440E">
        <w:rPr>
          <w:rFonts w:ascii="Arial Narrow" w:eastAsia="Times New Roman" w:hAnsi="Arial Narrow" w:cs="Times New Roman"/>
          <w:b/>
          <w:i/>
          <w:noProof/>
          <w:sz w:val="24"/>
          <w:szCs w:val="24"/>
          <w:lang w:eastAsia="en-GB"/>
        </w:rPr>
        <w:drawing>
          <wp:anchor distT="36576" distB="36576" distL="36576" distR="36576" simplePos="0" relativeHeight="251662336" behindDoc="0" locked="0" layoutInCell="1" allowOverlap="1">
            <wp:simplePos x="0" y="0"/>
            <wp:positionH relativeFrom="margin">
              <wp:posOffset>254635</wp:posOffset>
            </wp:positionH>
            <wp:positionV relativeFrom="paragraph">
              <wp:posOffset>-177800</wp:posOffset>
            </wp:positionV>
            <wp:extent cx="1097280" cy="798830"/>
            <wp:effectExtent l="0" t="0" r="762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68440E">
        <w:rPr>
          <w:rFonts w:ascii="Arial" w:eastAsia="MS Mincho" w:hAnsi="Arial" w:cs="Times New Roman"/>
          <w:noProof/>
          <w:sz w:val="20"/>
          <w:szCs w:val="24"/>
          <w:lang w:eastAsia="en-GB"/>
        </w:rPr>
        <w:drawing>
          <wp:anchor distT="36576" distB="36576" distL="36576" distR="36576" simplePos="0" relativeHeight="251661312" behindDoc="0" locked="0" layoutInCell="1" allowOverlap="1">
            <wp:simplePos x="0" y="0"/>
            <wp:positionH relativeFrom="margin">
              <wp:posOffset>5140960</wp:posOffset>
            </wp:positionH>
            <wp:positionV relativeFrom="paragraph">
              <wp:posOffset>-177800</wp:posOffset>
            </wp:positionV>
            <wp:extent cx="1097280" cy="7988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68440E">
        <w:rPr>
          <w:rFonts w:ascii="Arial" w:eastAsia="MS Mincho" w:hAnsi="Arial" w:cs="Times New Roman"/>
          <w:noProof/>
          <w:sz w:val="20"/>
          <w:szCs w:val="24"/>
          <w:lang w:eastAsia="en-GB"/>
        </w:rPr>
        <w:drawing>
          <wp:anchor distT="0" distB="0" distL="114300" distR="114300" simplePos="0" relativeHeight="251660288" behindDoc="0" locked="0" layoutInCell="1" allowOverlap="1">
            <wp:simplePos x="0" y="0"/>
            <wp:positionH relativeFrom="margin">
              <wp:posOffset>2084705</wp:posOffset>
            </wp:positionH>
            <wp:positionV relativeFrom="paragraph">
              <wp:posOffset>-731520</wp:posOffset>
            </wp:positionV>
            <wp:extent cx="2034540" cy="143637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440E" w:rsidRPr="0068440E" w:rsidRDefault="0068440E" w:rsidP="0068440E">
      <w:pPr>
        <w:spacing w:after="0" w:line="240" w:lineRule="auto"/>
        <w:jc w:val="center"/>
        <w:rPr>
          <w:rFonts w:ascii="Arial Narrow" w:eastAsia="Times New Roman" w:hAnsi="Arial Narrow" w:cs="Times New Roman"/>
          <w:b/>
          <w:i/>
          <w:sz w:val="24"/>
          <w:szCs w:val="24"/>
        </w:rPr>
      </w:pPr>
    </w:p>
    <w:p w:rsidR="0068440E" w:rsidRPr="0068440E" w:rsidRDefault="0068440E" w:rsidP="0068440E">
      <w:pPr>
        <w:spacing w:after="0" w:line="240" w:lineRule="auto"/>
        <w:jc w:val="center"/>
        <w:rPr>
          <w:rFonts w:ascii="Arial Narrow" w:eastAsia="Times New Roman" w:hAnsi="Arial Narrow" w:cs="Times New Roman"/>
          <w:b/>
          <w:i/>
          <w:sz w:val="24"/>
          <w:szCs w:val="24"/>
        </w:rPr>
      </w:pPr>
    </w:p>
    <w:p w:rsidR="0068440E" w:rsidRPr="0068440E" w:rsidRDefault="0068440E" w:rsidP="0068440E">
      <w:pPr>
        <w:spacing w:after="0" w:line="240" w:lineRule="auto"/>
        <w:jc w:val="center"/>
        <w:rPr>
          <w:rFonts w:ascii="Arial Narrow" w:eastAsia="Times New Roman" w:hAnsi="Arial Narrow" w:cs="Times New Roman"/>
          <w:b/>
          <w:i/>
          <w:sz w:val="24"/>
          <w:szCs w:val="24"/>
        </w:rPr>
      </w:pPr>
    </w:p>
    <w:p w:rsidR="0068440E" w:rsidRPr="0068440E" w:rsidRDefault="0068440E" w:rsidP="0068440E">
      <w:pPr>
        <w:spacing w:after="240"/>
        <w:jc w:val="center"/>
        <w:rPr>
          <w:rFonts w:ascii="Arial" w:eastAsia="MS Mincho" w:hAnsi="Arial" w:cs="Times New Roman"/>
          <w:sz w:val="28"/>
          <w:szCs w:val="28"/>
          <w:lang w:val="en-US"/>
        </w:rPr>
      </w:pPr>
      <w:r w:rsidRPr="0068440E">
        <w:rPr>
          <w:rFonts w:ascii="Arial" w:eastAsia="MS Mincho" w:hAnsi="Arial" w:cs="Times New Roman"/>
          <w:noProof/>
          <w:sz w:val="28"/>
          <w:szCs w:val="28"/>
          <w:lang w:eastAsia="en-GB"/>
        </w:rPr>
        <mc:AlternateContent>
          <mc:Choice Requires="wps">
            <w:drawing>
              <wp:anchor distT="0" distB="0" distL="114300" distR="114300" simplePos="0" relativeHeight="251663360" behindDoc="0" locked="0" layoutInCell="1" allowOverlap="1">
                <wp:simplePos x="0" y="0"/>
                <wp:positionH relativeFrom="margin">
                  <wp:posOffset>979805</wp:posOffset>
                </wp:positionH>
                <wp:positionV relativeFrom="paragraph">
                  <wp:posOffset>78105</wp:posOffset>
                </wp:positionV>
                <wp:extent cx="4524375" cy="3619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rsidR="0068440E" w:rsidRPr="00FD7815" w:rsidRDefault="0068440E" w:rsidP="0068440E">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7.15pt;margin-top:6.15pt;width:356.2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">
                <v:textbox>
                  <w:txbxContent>
                    <w:p w:rsidR="0068440E" w:rsidRPr="00FD7815" w:rsidRDefault="0068440E" w:rsidP="0068440E">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v:textbox>
                <w10:wrap anchorx="margin"/>
              </v:shape>
            </w:pict>
          </mc:Fallback>
        </mc:AlternateContent>
      </w:r>
    </w:p>
    <w:p w:rsidR="0068440E" w:rsidRPr="0068440E" w:rsidRDefault="0068440E" w:rsidP="0068440E">
      <w:pPr>
        <w:spacing w:after="240"/>
        <w:jc w:val="center"/>
        <w:rPr>
          <w:rFonts w:ascii="Arial" w:eastAsia="MS Mincho" w:hAnsi="Arial" w:cs="Times New Roman"/>
          <w:sz w:val="28"/>
          <w:szCs w:val="28"/>
          <w:lang w:val="en-US"/>
        </w:rPr>
      </w:pPr>
    </w:p>
    <w:p w:rsidR="0068440E" w:rsidRPr="0068440E" w:rsidRDefault="0068440E" w:rsidP="0068440E">
      <w:pPr>
        <w:spacing w:after="240"/>
        <w:rPr>
          <w:rFonts w:ascii="Arial" w:eastAsia="MS Mincho" w:hAnsi="Arial" w:cs="Times New Roman"/>
          <w:sz w:val="28"/>
          <w:szCs w:val="28"/>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noProof/>
          <w:color w:val="00CF80"/>
          <w:sz w:val="20"/>
          <w:szCs w:val="20"/>
          <w:lang w:val="en-US"/>
        </w:rPr>
      </w:pPr>
    </w:p>
    <w:p w:rsidR="0068440E" w:rsidRPr="0068440E" w:rsidRDefault="0068440E" w:rsidP="0068440E">
      <w:pPr>
        <w:spacing w:after="120" w:line="240" w:lineRule="auto"/>
        <w:rPr>
          <w:rFonts w:ascii="Arial" w:eastAsia="MS Mincho" w:hAnsi="Arial" w:cs="Times New Roman"/>
          <w:noProof/>
          <w:sz w:val="20"/>
          <w:szCs w:val="24"/>
          <w:lang w:val="en-US"/>
        </w:rPr>
      </w:pPr>
    </w:p>
    <w:p w:rsidR="0068440E" w:rsidRPr="0068440E" w:rsidRDefault="0068440E" w:rsidP="0068440E">
      <w:pPr>
        <w:spacing w:after="120" w:line="240" w:lineRule="auto"/>
        <w:rPr>
          <w:rFonts w:ascii="Arial" w:eastAsia="MS Mincho" w:hAnsi="Arial" w:cs="Times New Roman"/>
          <w:noProof/>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Default="0068440E" w:rsidP="0068440E">
      <w:pPr>
        <w:spacing w:after="120" w:line="240" w:lineRule="auto"/>
        <w:rPr>
          <w:rFonts w:ascii="Arial" w:eastAsia="MS Mincho" w:hAnsi="Arial" w:cs="Times New Roman"/>
          <w:b/>
          <w:sz w:val="48"/>
          <w:szCs w:val="48"/>
          <w:lang w:val="en-US"/>
        </w:rPr>
      </w:pPr>
      <w:r w:rsidRPr="0068440E">
        <w:rPr>
          <w:rFonts w:ascii="Arial" w:eastAsia="MS Mincho" w:hAnsi="Arial" w:cs="Times New Roman"/>
          <w:b/>
          <w:sz w:val="48"/>
          <w:szCs w:val="48"/>
          <w:lang w:val="en-US"/>
        </w:rPr>
        <w:t xml:space="preserve">         Equality and Discrimination Policy</w:t>
      </w:r>
    </w:p>
    <w:p w:rsidR="0068440E" w:rsidRDefault="0068440E" w:rsidP="0068440E">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Equality Objectives</w:t>
      </w:r>
    </w:p>
    <w:p w:rsidR="0068440E" w:rsidRDefault="0068440E" w:rsidP="0068440E">
      <w:pPr>
        <w:spacing w:after="120" w:line="240" w:lineRule="auto"/>
        <w:jc w:val="center"/>
        <w:rPr>
          <w:rFonts w:ascii="Arial" w:eastAsia="MS Mincho" w:hAnsi="Arial" w:cs="Times New Roman"/>
          <w:b/>
          <w:sz w:val="48"/>
          <w:szCs w:val="48"/>
          <w:lang w:val="en-US"/>
        </w:rPr>
      </w:pPr>
    </w:p>
    <w:p w:rsidR="0068440E" w:rsidRDefault="0068440E" w:rsidP="0068440E">
      <w:pPr>
        <w:spacing w:after="120" w:line="240" w:lineRule="auto"/>
        <w:jc w:val="center"/>
        <w:rPr>
          <w:rFonts w:ascii="Arial" w:eastAsia="MS Mincho" w:hAnsi="Arial" w:cs="Times New Roman"/>
          <w:b/>
          <w:sz w:val="48"/>
          <w:szCs w:val="48"/>
          <w:lang w:val="en-US"/>
        </w:rPr>
      </w:pPr>
    </w:p>
    <w:p w:rsidR="0068440E" w:rsidRDefault="0068440E" w:rsidP="0068440E">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November 2022</w:t>
      </w:r>
    </w:p>
    <w:p w:rsidR="0068440E" w:rsidRPr="0068440E" w:rsidRDefault="0068440E" w:rsidP="0068440E">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Review November 2023</w:t>
      </w: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Times New Roman"/>
          <w:sz w:val="20"/>
          <w:szCs w:val="24"/>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28"/>
          <w:szCs w:val="28"/>
          <w:lang w:val="en-US"/>
        </w:rPr>
      </w:pPr>
    </w:p>
    <w:p w:rsidR="0068440E" w:rsidRPr="0068440E" w:rsidRDefault="0068440E" w:rsidP="0068440E">
      <w:pPr>
        <w:spacing w:after="120" w:line="240" w:lineRule="auto"/>
        <w:rPr>
          <w:rFonts w:ascii="Arial" w:eastAsia="MS Mincho" w:hAnsi="Arial" w:cs="Arial"/>
          <w:b/>
          <w:sz w:val="32"/>
          <w:szCs w:val="28"/>
          <w:lang w:val="en-US"/>
        </w:rPr>
      </w:pPr>
      <w:r w:rsidRPr="0068440E">
        <w:rPr>
          <w:rFonts w:ascii="Arial" w:eastAsia="MS Mincho" w:hAnsi="Arial" w:cs="Arial"/>
          <w:b/>
          <w:sz w:val="32"/>
          <w:szCs w:val="28"/>
          <w:lang w:val="en-US"/>
        </w:rPr>
        <w:t>Contents</w:t>
      </w:r>
    </w:p>
    <w:p w:rsidR="0068440E" w:rsidRPr="0068440E" w:rsidRDefault="0068440E" w:rsidP="0068440E">
      <w:pPr>
        <w:tabs>
          <w:tab w:val="right" w:leader="dot" w:pos="9736"/>
        </w:tabs>
        <w:spacing w:after="100" w:line="240" w:lineRule="auto"/>
        <w:rPr>
          <w:rFonts w:ascii="Calibri" w:eastAsia="Times New Roman" w:hAnsi="Calibri" w:cs="Times New Roman"/>
          <w:noProof/>
          <w:sz w:val="24"/>
          <w:lang w:eastAsia="en-GB"/>
        </w:rPr>
      </w:pPr>
      <w:r w:rsidRPr="0068440E">
        <w:rPr>
          <w:rFonts w:ascii="Arial" w:eastAsia="MS Mincho" w:hAnsi="Arial" w:cs="Times New Roman"/>
          <w:b/>
          <w:bCs/>
          <w:noProof/>
          <w:szCs w:val="24"/>
          <w:lang w:val="en-US"/>
        </w:rPr>
        <w:fldChar w:fldCharType="begin"/>
      </w:r>
      <w:r w:rsidRPr="0068440E">
        <w:rPr>
          <w:rFonts w:ascii="Arial" w:eastAsia="MS Mincho" w:hAnsi="Arial" w:cs="Times New Roman"/>
          <w:b/>
          <w:bCs/>
          <w:noProof/>
          <w:szCs w:val="24"/>
          <w:lang w:val="en-US"/>
        </w:rPr>
        <w:instrText xml:space="preserve"> TOC \o "1-3" \h \z \u </w:instrText>
      </w:r>
      <w:r w:rsidRPr="0068440E">
        <w:rPr>
          <w:rFonts w:ascii="Arial" w:eastAsia="MS Mincho" w:hAnsi="Arial" w:cs="Times New Roman"/>
          <w:b/>
          <w:bCs/>
          <w:noProof/>
          <w:szCs w:val="24"/>
          <w:lang w:val="en-US"/>
        </w:rPr>
        <w:fldChar w:fldCharType="separate"/>
      </w:r>
      <w:hyperlink w:anchor="_Toc57622495" w:history="1">
        <w:r w:rsidRPr="0068440E">
          <w:rPr>
            <w:rFonts w:ascii="Arial" w:eastAsia="MS Mincho" w:hAnsi="Arial" w:cs="Times New Roman"/>
            <w:noProof/>
            <w:color w:val="0072CC"/>
            <w:szCs w:val="24"/>
            <w:u w:val="single"/>
            <w:lang w:val="en-US"/>
          </w:rPr>
          <w:t>1. Aims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_Toc57622495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3</w:t>
        </w:r>
        <w:r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496" w:history="1">
        <w:r w:rsidR="0068440E" w:rsidRPr="0068440E">
          <w:rPr>
            <w:rFonts w:ascii="Arial" w:eastAsia="MS Mincho" w:hAnsi="Arial" w:cs="Times New Roman"/>
            <w:noProof/>
            <w:color w:val="0072CC"/>
            <w:szCs w:val="24"/>
            <w:u w:val="single"/>
            <w:lang w:val="en-US"/>
          </w:rPr>
          <w:t>2. Legislation and guidance</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_Toc57622496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3</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497" w:history="1">
        <w:r w:rsidR="0068440E" w:rsidRPr="0068440E">
          <w:rPr>
            <w:rFonts w:ascii="Arial" w:eastAsia="MS Mincho" w:hAnsi="Arial" w:cs="Times New Roman"/>
            <w:noProof/>
            <w:color w:val="0072CC"/>
            <w:szCs w:val="24"/>
            <w:u w:val="single"/>
            <w:lang w:val="en-US"/>
          </w:rPr>
          <w:t>3. Roles and responsibilities</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_Toc57622497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3</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498" w:history="1">
        <w:r w:rsidR="0068440E" w:rsidRPr="0068440E">
          <w:rPr>
            <w:rFonts w:ascii="Arial" w:eastAsia="MS Mincho" w:hAnsi="Arial" w:cs="Times New Roman"/>
            <w:noProof/>
            <w:color w:val="0072CC"/>
            <w:szCs w:val="24"/>
            <w:u w:val="single"/>
            <w:lang w:val="en-US"/>
          </w:rPr>
          <w:t>4. Eliminating discrimination</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_Toc57622498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4</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499" w:history="1">
        <w:r w:rsidR="0068440E" w:rsidRPr="0068440E">
          <w:rPr>
            <w:rFonts w:ascii="Arial" w:eastAsia="MS Mincho" w:hAnsi="Arial" w:cs="Times New Roman"/>
            <w:noProof/>
            <w:color w:val="0072CC"/>
            <w:szCs w:val="24"/>
            <w:u w:val="single"/>
            <w:lang w:val="en-US"/>
          </w:rPr>
          <w:t>5. Advancing equality of opportunity</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_Toc57622499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4</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500" w:history="1">
        <w:r w:rsidR="0068440E" w:rsidRPr="0068440E">
          <w:rPr>
            <w:rFonts w:ascii="Arial" w:eastAsia="MS Mincho" w:hAnsi="Arial" w:cs="Times New Roman"/>
            <w:noProof/>
            <w:color w:val="0072CC"/>
            <w:szCs w:val="24"/>
            <w:u w:val="single"/>
            <w:lang w:val="en-US"/>
          </w:rPr>
          <w:t>6. Fostering good relations</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_Toc57622500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5</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501" w:history="1">
        <w:r w:rsidR="0068440E" w:rsidRPr="0068440E">
          <w:rPr>
            <w:rFonts w:ascii="Arial" w:eastAsia="MS Mincho" w:hAnsi="Arial" w:cs="Times New Roman"/>
            <w:noProof/>
            <w:color w:val="0072CC"/>
            <w:szCs w:val="24"/>
            <w:u w:val="single"/>
            <w:lang w:val="en-US"/>
          </w:rPr>
          <w:t>7. Equality considerations in decision-making</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_Toc57622501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5</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502" w:history="1">
        <w:r w:rsidR="0068440E" w:rsidRPr="0068440E">
          <w:rPr>
            <w:rFonts w:ascii="Arial" w:eastAsia="MS Mincho" w:hAnsi="Arial" w:cs="Times New Roman"/>
            <w:noProof/>
            <w:color w:val="0072CC"/>
            <w:szCs w:val="24"/>
            <w:u w:val="single"/>
            <w:lang w:val="en-US"/>
          </w:rPr>
          <w:t>8. Equality objectives</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_Toc57622502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5</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503" w:history="1">
        <w:r w:rsidR="0068440E" w:rsidRPr="0068440E">
          <w:rPr>
            <w:rFonts w:ascii="Arial" w:eastAsia="MS Mincho" w:hAnsi="Arial" w:cs="Times New Roman"/>
            <w:noProof/>
            <w:color w:val="0072CC"/>
            <w:szCs w:val="24"/>
            <w:u w:val="single"/>
            <w:lang w:val="en-US"/>
          </w:rPr>
          <w:t>9. Monitoring arrangements</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_Toc57622503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6</w:t>
        </w:r>
        <w:r w:rsidR="0068440E" w:rsidRPr="0068440E">
          <w:rPr>
            <w:rFonts w:ascii="Arial" w:eastAsia="MS Mincho" w:hAnsi="Arial" w:cs="Times New Roman"/>
            <w:noProof/>
            <w:webHidden/>
            <w:szCs w:val="24"/>
            <w:lang w:val="en-US"/>
          </w:rPr>
          <w:fldChar w:fldCharType="end"/>
        </w:r>
      </w:hyperlink>
    </w:p>
    <w:p w:rsidR="0068440E" w:rsidRPr="0068440E" w:rsidRDefault="00776130" w:rsidP="0068440E">
      <w:pPr>
        <w:tabs>
          <w:tab w:val="right" w:leader="dot" w:pos="9736"/>
        </w:tabs>
        <w:spacing w:after="100" w:line="240" w:lineRule="auto"/>
        <w:rPr>
          <w:rFonts w:ascii="Calibri" w:eastAsia="Times New Roman" w:hAnsi="Calibri" w:cs="Times New Roman"/>
          <w:noProof/>
          <w:sz w:val="24"/>
          <w:lang w:eastAsia="en-GB"/>
        </w:rPr>
      </w:pPr>
      <w:hyperlink w:anchor="_Toc57622504" w:history="1">
        <w:r w:rsidR="0068440E" w:rsidRPr="0068440E">
          <w:rPr>
            <w:rFonts w:ascii="Arial" w:eastAsia="MS Mincho" w:hAnsi="Arial" w:cs="Times New Roman"/>
            <w:noProof/>
            <w:color w:val="0072CC"/>
            <w:szCs w:val="24"/>
            <w:u w:val="single"/>
            <w:lang w:val="en-US"/>
          </w:rPr>
          <w:t>10. Links with other policies</w:t>
        </w:r>
        <w:r w:rsidR="0068440E" w:rsidRPr="0068440E">
          <w:rPr>
            <w:rFonts w:ascii="Arial" w:eastAsia="MS Mincho" w:hAnsi="Arial" w:cs="Times New Roman"/>
            <w:noProof/>
            <w:webHidden/>
            <w:szCs w:val="24"/>
            <w:lang w:val="en-US"/>
          </w:rPr>
          <w:tab/>
        </w:r>
        <w:r w:rsidR="0068440E" w:rsidRPr="0068440E">
          <w:rPr>
            <w:rFonts w:ascii="Arial" w:eastAsia="MS Mincho" w:hAnsi="Arial" w:cs="Times New Roman"/>
            <w:noProof/>
            <w:webHidden/>
            <w:szCs w:val="24"/>
            <w:lang w:val="en-US"/>
          </w:rPr>
          <w:fldChar w:fldCharType="begin"/>
        </w:r>
        <w:r w:rsidR="0068440E" w:rsidRPr="0068440E">
          <w:rPr>
            <w:rFonts w:ascii="Arial" w:eastAsia="MS Mincho" w:hAnsi="Arial" w:cs="Times New Roman"/>
            <w:noProof/>
            <w:webHidden/>
            <w:szCs w:val="24"/>
            <w:lang w:val="en-US"/>
          </w:rPr>
          <w:instrText xml:space="preserve"> PAGEREF _Toc57622504 \h </w:instrText>
        </w:r>
        <w:r w:rsidR="0068440E" w:rsidRPr="0068440E">
          <w:rPr>
            <w:rFonts w:ascii="Arial" w:eastAsia="MS Mincho" w:hAnsi="Arial" w:cs="Times New Roman"/>
            <w:noProof/>
            <w:webHidden/>
            <w:szCs w:val="24"/>
            <w:lang w:val="en-US"/>
          </w:rPr>
        </w:r>
        <w:r w:rsidR="0068440E" w:rsidRPr="0068440E">
          <w:rPr>
            <w:rFonts w:ascii="Arial" w:eastAsia="MS Mincho" w:hAnsi="Arial" w:cs="Times New Roman"/>
            <w:noProof/>
            <w:webHidden/>
            <w:szCs w:val="24"/>
            <w:lang w:val="en-US"/>
          </w:rPr>
          <w:fldChar w:fldCharType="separate"/>
        </w:r>
        <w:r w:rsidR="0068440E" w:rsidRPr="0068440E">
          <w:rPr>
            <w:rFonts w:ascii="Arial" w:eastAsia="MS Mincho" w:hAnsi="Arial" w:cs="Times New Roman"/>
            <w:noProof/>
            <w:webHidden/>
            <w:szCs w:val="24"/>
            <w:lang w:val="en-US"/>
          </w:rPr>
          <w:t>7</w:t>
        </w:r>
        <w:r w:rsidR="0068440E" w:rsidRPr="0068440E">
          <w:rPr>
            <w:rFonts w:ascii="Arial" w:eastAsia="MS Mincho" w:hAnsi="Arial" w:cs="Times New Roman"/>
            <w:noProof/>
            <w:webHidden/>
            <w:szCs w:val="24"/>
            <w:lang w:val="en-US"/>
          </w:rPr>
          <w:fldChar w:fldCharType="end"/>
        </w:r>
      </w:hyperlink>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b/>
          <w:bCs/>
          <w:noProof/>
          <w:szCs w:val="24"/>
          <w:lang w:val="en-US"/>
        </w:rPr>
        <w:fldChar w:fldCharType="end"/>
      </w:r>
    </w:p>
    <w:p w:rsidR="0068440E" w:rsidRPr="0068440E" w:rsidRDefault="0068440E" w:rsidP="0068440E">
      <w:pPr>
        <w:spacing w:after="120" w:line="240" w:lineRule="auto"/>
        <w:rPr>
          <w:rFonts w:ascii="Arial" w:eastAsia="MS Mincho" w:hAnsi="Arial" w:cs="Arial"/>
          <w:noProof/>
          <w:szCs w:val="20"/>
          <w:lang w:val="en-US"/>
        </w:rPr>
      </w:pPr>
      <w:r w:rsidRPr="0068440E">
        <w:rPr>
          <w:rFonts w:ascii="Arial" w:eastAsia="MS Mincho" w:hAnsi="Arial" w:cs="Times New Roman"/>
          <w:noProof/>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46258"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0" w:name="_Toc531176458"/>
      <w:bookmarkStart w:id="1" w:name="_Toc57622495"/>
      <w:r w:rsidRPr="0068440E">
        <w:rPr>
          <w:rFonts w:ascii="Arial" w:eastAsia="Calibri" w:hAnsi="Arial" w:cs="Arial"/>
          <w:b/>
          <w:color w:val="FF1F64"/>
          <w:sz w:val="32"/>
          <w:szCs w:val="36"/>
        </w:rPr>
        <w:t xml:space="preserve">1. </w:t>
      </w:r>
      <w:bookmarkEnd w:id="0"/>
      <w:r w:rsidRPr="0068440E">
        <w:rPr>
          <w:rFonts w:ascii="Arial" w:eastAsia="Calibri" w:hAnsi="Arial" w:cs="Arial"/>
          <w:b/>
          <w:color w:val="FF1F64"/>
          <w:sz w:val="32"/>
          <w:szCs w:val="36"/>
        </w:rPr>
        <w:t>Aims</w:t>
      </w:r>
      <w:bookmarkEnd w:id="1"/>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Our school aims to meet its obligations under the public sector equality duty by having due regard to the need to:</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Eliminate discrimination and other conduct that is prohibited by the Equality Act 2010</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Advance equality of opportunity between people who share a protected characteristic and people who do not share it</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Foster good relations across all characteristics – between people who share a protected characteristic and people who do not share it </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2" w:name="_Toc57622496"/>
      <w:r w:rsidRPr="0068440E">
        <w:rPr>
          <w:rFonts w:ascii="Arial" w:eastAsia="Calibri" w:hAnsi="Arial" w:cs="Arial"/>
          <w:b/>
          <w:color w:val="FF1F64"/>
          <w:sz w:val="32"/>
          <w:szCs w:val="36"/>
        </w:rPr>
        <w:t>2. Legislation and guidance</w:t>
      </w:r>
      <w:bookmarkEnd w:id="2"/>
    </w:p>
    <w:p w:rsidR="0068440E" w:rsidRPr="0068440E" w:rsidRDefault="0068440E" w:rsidP="0068440E">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 xml:space="preserve">This document meets the requirements under the following legislation: </w:t>
      </w:r>
    </w:p>
    <w:p w:rsidR="0068440E" w:rsidRPr="0068440E" w:rsidRDefault="00776130" w:rsidP="0068440E">
      <w:pPr>
        <w:spacing w:after="120" w:line="240" w:lineRule="auto"/>
        <w:ind w:left="340" w:hanging="170"/>
        <w:rPr>
          <w:rFonts w:ascii="Arial" w:eastAsia="MS Mincho" w:hAnsi="Arial" w:cs="Arial"/>
          <w:szCs w:val="20"/>
          <w:shd w:val="clear" w:color="auto" w:fill="FFFFFF"/>
          <w:lang w:val="en-US"/>
        </w:rPr>
      </w:pPr>
      <w:hyperlink r:id="rId8" w:history="1">
        <w:r w:rsidR="0068440E" w:rsidRPr="0068440E">
          <w:rPr>
            <w:rFonts w:ascii="Arial" w:eastAsia="MS Mincho" w:hAnsi="Arial" w:cs="Arial"/>
            <w:color w:val="0072CC"/>
            <w:szCs w:val="20"/>
            <w:u w:val="single"/>
            <w:shd w:val="clear" w:color="auto" w:fill="FFFFFF"/>
            <w:lang w:val="en-US"/>
          </w:rPr>
          <w:t>The Equality Act 2010</w:t>
        </w:r>
      </w:hyperlink>
      <w:r w:rsidR="0068440E" w:rsidRPr="0068440E">
        <w:rPr>
          <w:rFonts w:ascii="Arial" w:eastAsia="MS Mincho" w:hAnsi="Arial" w:cs="Arial"/>
          <w:szCs w:val="20"/>
          <w:shd w:val="clear" w:color="auto" w:fill="FFFFFF"/>
          <w:lang w:val="en-US"/>
        </w:rPr>
        <w:t xml:space="preserve">, which introduced the </w:t>
      </w:r>
      <w:r w:rsidR="0068440E" w:rsidRPr="0068440E">
        <w:rPr>
          <w:rFonts w:ascii="Arial" w:eastAsia="MS Mincho" w:hAnsi="Arial" w:cs="Arial"/>
          <w:szCs w:val="20"/>
          <w:lang w:val="en-US"/>
        </w:rPr>
        <w:t>public sector equality duty</w:t>
      </w:r>
      <w:r w:rsidR="0068440E" w:rsidRPr="0068440E">
        <w:rPr>
          <w:rFonts w:ascii="Arial" w:eastAsia="MS Mincho" w:hAnsi="Arial" w:cs="Arial"/>
          <w:szCs w:val="20"/>
          <w:shd w:val="clear" w:color="auto" w:fill="FFFFFF"/>
          <w:lang w:val="en-US"/>
        </w:rPr>
        <w:t xml:space="preserve"> and protects people from discrimination</w:t>
      </w:r>
    </w:p>
    <w:p w:rsidR="0068440E" w:rsidRPr="0068440E" w:rsidRDefault="00776130" w:rsidP="0068440E">
      <w:pPr>
        <w:spacing w:after="120" w:line="240" w:lineRule="auto"/>
        <w:ind w:left="340" w:hanging="170"/>
        <w:rPr>
          <w:rFonts w:ascii="Arial" w:eastAsia="MS Mincho" w:hAnsi="Arial" w:cs="Arial"/>
          <w:szCs w:val="20"/>
          <w:shd w:val="clear" w:color="auto" w:fill="FFFFFF"/>
          <w:lang w:val="en-US"/>
        </w:rPr>
      </w:pPr>
      <w:hyperlink r:id="rId9" w:history="1">
        <w:r w:rsidR="0068440E" w:rsidRPr="0068440E">
          <w:rPr>
            <w:rFonts w:ascii="Arial" w:eastAsia="MS Mincho" w:hAnsi="Arial" w:cs="Arial"/>
            <w:color w:val="0072CC"/>
            <w:szCs w:val="20"/>
            <w:u w:val="single"/>
            <w:shd w:val="clear" w:color="auto" w:fill="FFFFFF"/>
            <w:lang w:val="en-US"/>
          </w:rPr>
          <w:t>The Equality Act 2010 (Specific Duties) Regulations 2011</w:t>
        </w:r>
      </w:hyperlink>
      <w:r w:rsidR="0068440E" w:rsidRPr="0068440E">
        <w:rPr>
          <w:rFonts w:ascii="Arial" w:eastAsia="MS Mincho" w:hAnsi="Arial" w:cs="Arial"/>
          <w:szCs w:val="20"/>
          <w:shd w:val="clear" w:color="auto" w:fill="FFFFFF"/>
          <w:lang w:val="en-US"/>
        </w:rPr>
        <w:t xml:space="preserve">, which require schools to publish information to demonstrate how they are complying with the </w:t>
      </w:r>
      <w:r w:rsidR="0068440E" w:rsidRPr="0068440E">
        <w:rPr>
          <w:rFonts w:ascii="Arial" w:eastAsia="MS Mincho" w:hAnsi="Arial" w:cs="Arial"/>
          <w:szCs w:val="20"/>
          <w:lang w:val="en-US"/>
        </w:rPr>
        <w:t>public sector equality duty</w:t>
      </w:r>
      <w:r w:rsidR="0068440E" w:rsidRPr="0068440E">
        <w:rPr>
          <w:rFonts w:ascii="Arial" w:eastAsia="MS Mincho" w:hAnsi="Arial" w:cs="Arial"/>
          <w:szCs w:val="20"/>
          <w:shd w:val="clear" w:color="auto" w:fill="FFFFFF"/>
          <w:lang w:val="en-US"/>
        </w:rPr>
        <w:t xml:space="preserve"> and to publish equality objectives</w:t>
      </w:r>
    </w:p>
    <w:p w:rsidR="0068440E" w:rsidRPr="0068440E" w:rsidRDefault="0068440E" w:rsidP="0068440E">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This document is also based on Department for Education (</w:t>
      </w:r>
      <w:proofErr w:type="spellStart"/>
      <w:r w:rsidRPr="0068440E">
        <w:rPr>
          <w:rFonts w:ascii="Arial" w:eastAsia="MS Mincho" w:hAnsi="Arial" w:cs="Times New Roman"/>
          <w:szCs w:val="24"/>
          <w:shd w:val="clear" w:color="auto" w:fill="FFFFFF"/>
          <w:lang w:val="en-US"/>
        </w:rPr>
        <w:t>DfE</w:t>
      </w:r>
      <w:proofErr w:type="spellEnd"/>
      <w:r w:rsidRPr="0068440E">
        <w:rPr>
          <w:rFonts w:ascii="Arial" w:eastAsia="MS Mincho" w:hAnsi="Arial" w:cs="Times New Roman"/>
          <w:szCs w:val="24"/>
          <w:shd w:val="clear" w:color="auto" w:fill="FFFFFF"/>
          <w:lang w:val="en-US"/>
        </w:rPr>
        <w:t xml:space="preserve">) guidance: </w:t>
      </w:r>
      <w:hyperlink r:id="rId10" w:history="1">
        <w:r w:rsidRPr="0068440E">
          <w:rPr>
            <w:rFonts w:ascii="Arial" w:eastAsia="MS Mincho" w:hAnsi="Arial" w:cs="Arial"/>
            <w:color w:val="0072CC"/>
            <w:szCs w:val="20"/>
            <w:u w:val="single"/>
            <w:shd w:val="clear" w:color="auto" w:fill="FFFFFF"/>
            <w:lang w:val="en-US"/>
          </w:rPr>
          <w:t xml:space="preserve">The Equality Act 2010 and schools. </w:t>
        </w:r>
      </w:hyperlink>
      <w:r w:rsidRPr="0068440E">
        <w:rPr>
          <w:rFonts w:ascii="Arial" w:eastAsia="MS Mincho" w:hAnsi="Arial" w:cs="Times New Roman"/>
          <w:szCs w:val="24"/>
          <w:shd w:val="clear" w:color="auto" w:fill="FFFFFF"/>
          <w:lang w:val="en-US"/>
        </w:rPr>
        <w:t xml:space="preserve"> </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3" w:name="_Toc493589709"/>
      <w:bookmarkStart w:id="4" w:name="_Toc57622497"/>
      <w:r w:rsidRPr="0068440E">
        <w:rPr>
          <w:rFonts w:ascii="Arial" w:eastAsia="Calibri" w:hAnsi="Arial" w:cs="Arial"/>
          <w:b/>
          <w:color w:val="FF1F64"/>
          <w:sz w:val="32"/>
          <w:szCs w:val="36"/>
        </w:rPr>
        <w:t>3. Roles and responsibilities</w:t>
      </w:r>
      <w:bookmarkEnd w:id="3"/>
      <w:bookmarkEnd w:id="4"/>
      <w:r w:rsidRPr="0068440E">
        <w:rPr>
          <w:rFonts w:ascii="Arial" w:eastAsia="Calibri" w:hAnsi="Arial" w:cs="Arial"/>
          <w:b/>
          <w:color w:val="FF1F64"/>
          <w:sz w:val="32"/>
          <w:szCs w:val="36"/>
        </w:rPr>
        <w:t xml:space="preserve"> </w:t>
      </w:r>
    </w:p>
    <w:p w:rsidR="0068440E" w:rsidRPr="0068440E" w:rsidRDefault="0068440E" w:rsidP="0068440E">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The governing board will:</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Ensure that the equality information and objectives as set out in this statement are </w:t>
      </w:r>
      <w:r w:rsidR="001B1489">
        <w:rPr>
          <w:rFonts w:ascii="Arial" w:eastAsia="MS Mincho" w:hAnsi="Arial" w:cs="Arial"/>
          <w:szCs w:val="20"/>
          <w:shd w:val="clear" w:color="auto" w:fill="FFFFFF"/>
          <w:lang w:val="en-US"/>
        </w:rPr>
        <w:t xml:space="preserve">published and </w:t>
      </w:r>
      <w:r w:rsidRPr="0068440E">
        <w:rPr>
          <w:rFonts w:ascii="Arial" w:eastAsia="MS Mincho" w:hAnsi="Arial" w:cs="Arial"/>
          <w:szCs w:val="20"/>
          <w:shd w:val="clear" w:color="auto" w:fill="FFFFFF"/>
          <w:lang w:val="en-US"/>
        </w:rPr>
        <w:t xml:space="preserve">communicated throughout the school, including to staff, pupils and parents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Ensure that the published equality information is updated at least every year, and that the objectives are reviewed and updated at least every 4 years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Delegate responsibility for monitoring the achievement of the objectives on a daily basis to the </w:t>
      </w:r>
      <w:proofErr w:type="spellStart"/>
      <w:r w:rsidRPr="0068440E">
        <w:rPr>
          <w:rFonts w:ascii="Arial" w:eastAsia="MS Mincho" w:hAnsi="Arial" w:cs="Arial"/>
          <w:szCs w:val="20"/>
          <w:shd w:val="clear" w:color="auto" w:fill="FFFFFF"/>
          <w:lang w:val="en-US"/>
        </w:rPr>
        <w:t>headteacher</w:t>
      </w:r>
      <w:proofErr w:type="spellEnd"/>
    </w:p>
    <w:p w:rsidR="0068440E" w:rsidRPr="0068440E" w:rsidRDefault="0068440E" w:rsidP="0068440E">
      <w:pPr>
        <w:spacing w:after="0" w:line="240" w:lineRule="auto"/>
        <w:rPr>
          <w:rFonts w:ascii="Arial" w:eastAsia="MS Mincho" w:hAnsi="Arial" w:cs="Arial"/>
          <w:szCs w:val="20"/>
          <w:shd w:val="clear" w:color="auto" w:fill="FFFFFF"/>
          <w:lang w:val="en-US"/>
        </w:rPr>
      </w:pPr>
      <w:r w:rsidRPr="0068440E">
        <w:rPr>
          <w:rFonts w:ascii="Arial" w:eastAsia="MS Mincho" w:hAnsi="Arial" w:cs="Times New Roman"/>
          <w:szCs w:val="24"/>
          <w:lang w:val="en-US"/>
        </w:rPr>
        <w:t>The Vulnerable Children link governor is Melanie Orgee. She will</w:t>
      </w:r>
      <w:r w:rsidRPr="0068440E">
        <w:rPr>
          <w:rFonts w:ascii="Arial" w:eastAsia="MS Mincho" w:hAnsi="Arial" w:cs="Arial"/>
          <w:szCs w:val="20"/>
          <w:shd w:val="clear" w:color="auto" w:fill="FFFFFF"/>
          <w:lang w:val="en-US"/>
        </w:rPr>
        <w:t>:</w:t>
      </w:r>
    </w:p>
    <w:p w:rsidR="0068440E" w:rsidRPr="0068440E" w:rsidRDefault="0068440E" w:rsidP="0068440E">
      <w:pPr>
        <w:spacing w:after="0" w:line="240" w:lineRule="auto"/>
        <w:rPr>
          <w:rFonts w:ascii="Arial" w:eastAsia="MS Mincho" w:hAnsi="Arial" w:cs="Arial"/>
          <w:szCs w:val="20"/>
          <w:shd w:val="clear" w:color="auto" w:fill="FFFFFF"/>
          <w:lang w:val="en-US"/>
        </w:rPr>
      </w:pP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Meet with the designated member of staff for equality (HT) and other relevant staff members, to discuss any issues and how these are being addressed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Ensure they’re familiar with all relevant legislation and the contents of this document</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Report back to the full governing board regarding any issues</w:t>
      </w:r>
    </w:p>
    <w:p w:rsidR="0068440E" w:rsidRPr="0068440E" w:rsidRDefault="0068440E" w:rsidP="0068440E">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 xml:space="preserve">The </w:t>
      </w:r>
      <w:proofErr w:type="spellStart"/>
      <w:r w:rsidRPr="0068440E">
        <w:rPr>
          <w:rFonts w:ascii="Arial" w:eastAsia="MS Mincho" w:hAnsi="Arial" w:cs="Times New Roman"/>
          <w:szCs w:val="24"/>
          <w:shd w:val="clear" w:color="auto" w:fill="FFFFFF"/>
          <w:lang w:val="en-US"/>
        </w:rPr>
        <w:t>headteacher</w:t>
      </w:r>
      <w:proofErr w:type="spellEnd"/>
      <w:r w:rsidRPr="0068440E">
        <w:rPr>
          <w:rFonts w:ascii="Arial" w:eastAsia="MS Mincho" w:hAnsi="Arial" w:cs="Times New Roman"/>
          <w:szCs w:val="24"/>
          <w:shd w:val="clear" w:color="auto" w:fill="FFFFFF"/>
          <w:lang w:val="en-US"/>
        </w:rPr>
        <w:t xml:space="preserve"> will:</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Promote knowledge and understanding of the equality objectives amongst staff and pupils</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Monitor success in achieving the objectives and report back to governors</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All school staff are expected to have regard to this document and to work to achieve the objectives as set out in section 8. </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5" w:name="_Toc57622498"/>
      <w:r w:rsidRPr="0068440E">
        <w:rPr>
          <w:rFonts w:ascii="Arial" w:eastAsia="Calibri" w:hAnsi="Arial" w:cs="Arial"/>
          <w:b/>
          <w:color w:val="FF1F64"/>
          <w:sz w:val="32"/>
          <w:szCs w:val="36"/>
        </w:rPr>
        <w:t>4. Eliminating discrimination</w:t>
      </w:r>
      <w:bookmarkEnd w:id="5"/>
    </w:p>
    <w:p w:rsidR="0068440E" w:rsidRPr="0068440E" w:rsidRDefault="0068440E" w:rsidP="0068440E">
      <w:pPr>
        <w:spacing w:after="120" w:line="240" w:lineRule="auto"/>
        <w:rPr>
          <w:rFonts w:ascii="Arial" w:eastAsia="MS Mincho" w:hAnsi="Arial" w:cs="Times New Roman"/>
          <w:szCs w:val="24"/>
          <w:lang w:val="en-US"/>
        </w:rPr>
      </w:pP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is aware of its obligations under the Equality Act 2010 and complies with non-discrimination provisions. </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Where relevant, our policies include reference to the importance of avoiding discrimination and other prohibited conduct. </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Staff and governors are regularly reminded of their responsibilities under the Equality Act, for example during meetings. Where this has been discussed during a meeting it is recorded in the meeting minutes.</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The school has a designated member of staff for monitoring equality issues, and an equality link governor. They regularly liaise regarding any issues and make senior leaders and governors aware of these as appropriate</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6" w:name="_Toc493589711"/>
      <w:bookmarkStart w:id="7" w:name="_Toc57622499"/>
      <w:r w:rsidRPr="0068440E">
        <w:rPr>
          <w:rFonts w:ascii="Arial" w:eastAsia="Calibri" w:hAnsi="Arial" w:cs="Arial"/>
          <w:b/>
          <w:color w:val="FF1F64"/>
          <w:sz w:val="32"/>
          <w:szCs w:val="36"/>
        </w:rPr>
        <w:t>5. Advancing equality of opportunity</w:t>
      </w:r>
      <w:bookmarkEnd w:id="6"/>
      <w:bookmarkEnd w:id="7"/>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As set out in the </w:t>
      </w:r>
      <w:proofErr w:type="spellStart"/>
      <w:r w:rsidRPr="0068440E">
        <w:rPr>
          <w:rFonts w:ascii="Arial" w:eastAsia="MS Mincho" w:hAnsi="Arial" w:cs="Times New Roman"/>
          <w:szCs w:val="24"/>
          <w:lang w:val="en-US"/>
        </w:rPr>
        <w:t>DfE</w:t>
      </w:r>
      <w:proofErr w:type="spellEnd"/>
      <w:r w:rsidRPr="0068440E">
        <w:rPr>
          <w:rFonts w:ascii="Arial" w:eastAsia="MS Mincho" w:hAnsi="Arial" w:cs="Times New Roman"/>
          <w:szCs w:val="24"/>
          <w:lang w:val="en-US"/>
        </w:rPr>
        <w:t xml:space="preserve"> guidance on the Equality Act, the school aims to advance equality of opportunity by:</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lastRenderedPageBreak/>
        <w:t xml:space="preserve">Removing or </w:t>
      </w:r>
      <w:proofErr w:type="spellStart"/>
      <w:r w:rsidRPr="0068440E">
        <w:rPr>
          <w:rFonts w:ascii="Arial" w:eastAsia="MS Mincho" w:hAnsi="Arial" w:cs="Arial"/>
          <w:szCs w:val="20"/>
          <w:lang w:val="en-US"/>
        </w:rPr>
        <w:t>minimising</w:t>
      </w:r>
      <w:proofErr w:type="spellEnd"/>
      <w:r w:rsidRPr="0068440E">
        <w:rPr>
          <w:rFonts w:ascii="Arial" w:eastAsia="MS Mincho" w:hAnsi="Arial" w:cs="Arial"/>
          <w:szCs w:val="20"/>
          <w:lang w:val="en-US"/>
        </w:rPr>
        <w:t xml:space="preserve"> disadvantages suffered by people which are connected to a particular characteristic they have (e.g. pupils with disabilities, or gay pupils who are being subjected to homophobic bullying)</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Taking steps to meet the particular needs of people who have a particular characteristic (e.g. enabling Muslim pupils to pray at prescribed times)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Encouraging people who have a particular characteristic to participate fully in any activities (e.g. encouraging all pupils to be involved in the full range of school societies) </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In fulfilling this aspect of the duty, the school will:</w:t>
      </w:r>
    </w:p>
    <w:p w:rsidR="0068440E" w:rsidRPr="0068440E" w:rsidRDefault="0068440E" w:rsidP="0068440E">
      <w:pPr>
        <w:spacing w:after="120" w:line="240" w:lineRule="auto"/>
        <w:ind w:left="340" w:hanging="170"/>
        <w:rPr>
          <w:rFonts w:ascii="Arial" w:eastAsia="MS Mincho" w:hAnsi="Arial" w:cs="Arial"/>
          <w:szCs w:val="20"/>
          <w:lang w:val="en-US"/>
        </w:rPr>
      </w:pPr>
      <w:proofErr w:type="spellStart"/>
      <w:r w:rsidRPr="0068440E">
        <w:rPr>
          <w:rFonts w:ascii="Arial" w:eastAsia="MS Mincho" w:hAnsi="Arial" w:cs="Arial"/>
          <w:szCs w:val="20"/>
          <w:lang w:val="en-US"/>
        </w:rPr>
        <w:t>Analyse</w:t>
      </w:r>
      <w:proofErr w:type="spellEnd"/>
      <w:r w:rsidRPr="0068440E">
        <w:rPr>
          <w:rFonts w:ascii="Arial" w:eastAsia="MS Mincho" w:hAnsi="Arial" w:cs="Arial"/>
          <w:szCs w:val="20"/>
          <w:lang w:val="en-US"/>
        </w:rPr>
        <w:t xml:space="preserve"> attainment data to determine strengths and areas for improvement, implement actions in response</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Make evidence available identifying issues in terms of equality and discrimination e.g. homophobic incidences</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8" w:name="_Toc493589712"/>
      <w:bookmarkStart w:id="9" w:name="_Toc57622500"/>
      <w:r w:rsidRPr="0068440E">
        <w:rPr>
          <w:rFonts w:ascii="Arial" w:eastAsia="Calibri" w:hAnsi="Arial" w:cs="Arial"/>
          <w:b/>
          <w:color w:val="FF1F64"/>
          <w:sz w:val="32"/>
          <w:szCs w:val="36"/>
        </w:rPr>
        <w:t>6. Fostering good relations</w:t>
      </w:r>
      <w:bookmarkEnd w:id="8"/>
      <w:bookmarkEnd w:id="9"/>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The school aims to foster good relations between those who share a protected characteristic and those who do not share it by:</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Holding assemblies dealing with relevant issues. Pupils will be encouraged to take a lead in such assemblies and we will also invite external speakers to contribute</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Working with our local community. This includes inviting leaders of local faith groups to speak at assemblies, and </w:t>
      </w:r>
      <w:proofErr w:type="spellStart"/>
      <w:r w:rsidRPr="0068440E">
        <w:rPr>
          <w:rFonts w:ascii="Arial" w:eastAsia="MS Mincho" w:hAnsi="Arial" w:cs="Arial"/>
          <w:szCs w:val="20"/>
          <w:lang w:val="en-US"/>
        </w:rPr>
        <w:t>organising</w:t>
      </w:r>
      <w:proofErr w:type="spellEnd"/>
      <w:r w:rsidRPr="0068440E">
        <w:rPr>
          <w:rFonts w:ascii="Arial" w:eastAsia="MS Mincho" w:hAnsi="Arial" w:cs="Arial"/>
          <w:szCs w:val="20"/>
          <w:lang w:val="en-US"/>
        </w:rPr>
        <w:t xml:space="preserve"> school trips and activities based around the local community</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Encouraging and implementing initiatives to tackle and educate pupils on discrimination.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10" w:name="_Toc493589713"/>
      <w:bookmarkStart w:id="11" w:name="_Toc57622501"/>
      <w:bookmarkStart w:id="12" w:name="_Toc531176459"/>
      <w:r w:rsidRPr="0068440E">
        <w:rPr>
          <w:rFonts w:ascii="Arial" w:eastAsia="Calibri" w:hAnsi="Arial" w:cs="Arial"/>
          <w:b/>
          <w:color w:val="FF1F64"/>
          <w:sz w:val="32"/>
          <w:szCs w:val="36"/>
        </w:rPr>
        <w:t>7. Equality considerations in decision-making</w:t>
      </w:r>
      <w:bookmarkEnd w:id="10"/>
      <w:bookmarkEnd w:id="11"/>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ensures it has due regard to equality considerations whenever significant decisions are made. </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always considers the impact of significant decisions on particular groups. For example, when a school trip or activity is being planned, the school considers whether the trip: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Cuts across any religious holidays</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Is accessible to pupils with disabilities</w:t>
      </w:r>
    </w:p>
    <w:p w:rsid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Has equivalent facilities for boys and girls</w:t>
      </w:r>
    </w:p>
    <w:p w:rsidR="0068440E" w:rsidRDefault="0068440E" w:rsidP="0068440E">
      <w:pPr>
        <w:spacing w:after="120" w:line="240" w:lineRule="auto"/>
        <w:ind w:left="340" w:hanging="170"/>
        <w:rPr>
          <w:rFonts w:ascii="Arial" w:eastAsia="MS Mincho" w:hAnsi="Arial" w:cs="Arial"/>
          <w:szCs w:val="20"/>
          <w:lang w:val="en-US"/>
        </w:rPr>
      </w:pPr>
    </w:p>
    <w:p w:rsidR="0068440E" w:rsidRDefault="0068440E" w:rsidP="0068440E">
      <w:pPr>
        <w:spacing w:after="120" w:line="240" w:lineRule="auto"/>
        <w:ind w:left="340" w:hanging="170"/>
        <w:rPr>
          <w:rFonts w:ascii="Arial" w:eastAsia="MS Mincho" w:hAnsi="Arial" w:cs="Arial"/>
          <w:szCs w:val="20"/>
          <w:lang w:val="en-US"/>
        </w:rPr>
      </w:pPr>
    </w:p>
    <w:p w:rsidR="0068440E" w:rsidRPr="0068440E" w:rsidRDefault="0068440E" w:rsidP="0068440E">
      <w:pPr>
        <w:spacing w:after="120" w:line="240" w:lineRule="auto"/>
        <w:ind w:left="340" w:hanging="170"/>
        <w:rPr>
          <w:rFonts w:ascii="Arial" w:eastAsia="MS Mincho" w:hAnsi="Arial" w:cs="Arial"/>
          <w:szCs w:val="20"/>
          <w:lang w:val="en-US"/>
        </w:rPr>
      </w:pP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13" w:name="_Toc493589714"/>
      <w:bookmarkStart w:id="14" w:name="_Toc57622502"/>
      <w:r w:rsidRPr="0068440E">
        <w:rPr>
          <w:rFonts w:ascii="Arial" w:eastAsia="Calibri" w:hAnsi="Arial" w:cs="Arial"/>
          <w:b/>
          <w:color w:val="FF1F64"/>
          <w:sz w:val="32"/>
          <w:szCs w:val="36"/>
        </w:rPr>
        <w:lastRenderedPageBreak/>
        <w:t>8. Equality objectives</w:t>
      </w:r>
      <w:bookmarkEnd w:id="13"/>
      <w:bookmarkEnd w:id="14"/>
    </w:p>
    <w:p w:rsidR="0068440E" w:rsidRPr="00776130" w:rsidRDefault="0068440E" w:rsidP="0068440E">
      <w:pPr>
        <w:spacing w:before="240" w:after="120" w:line="240" w:lineRule="auto"/>
        <w:rPr>
          <w:rFonts w:ascii="Arial" w:eastAsia="MS Mincho" w:hAnsi="Arial" w:cs="Times New Roman"/>
          <w:b/>
          <w:color w:val="12263F"/>
          <w:sz w:val="28"/>
          <w:szCs w:val="24"/>
          <w:lang w:val="en-US"/>
        </w:rPr>
      </w:pPr>
      <w:r w:rsidRPr="00776130">
        <w:rPr>
          <w:rFonts w:ascii="Arial" w:eastAsia="MS Mincho" w:hAnsi="Arial" w:cs="Times New Roman"/>
          <w:b/>
          <w:color w:val="12263F"/>
          <w:sz w:val="28"/>
          <w:szCs w:val="24"/>
          <w:lang w:val="en-US"/>
        </w:rPr>
        <w:t>Objective 1</w:t>
      </w:r>
    </w:p>
    <w:p w:rsidR="0068440E" w:rsidRPr="00776130" w:rsidRDefault="00776130" w:rsidP="0068440E">
      <w:pPr>
        <w:spacing w:after="120" w:line="240" w:lineRule="auto"/>
        <w:rPr>
          <w:rFonts w:ascii="Arial" w:hAnsi="Arial" w:cs="Arial"/>
          <w:b/>
          <w:color w:val="212529"/>
          <w:shd w:val="clear" w:color="auto" w:fill="FFFFFF"/>
        </w:rPr>
      </w:pPr>
      <w:r w:rsidRPr="00776130">
        <w:rPr>
          <w:rFonts w:ascii="Arial" w:hAnsi="Arial" w:cs="Arial"/>
          <w:b/>
          <w:color w:val="212529"/>
          <w:shd w:val="clear" w:color="auto" w:fill="FFFFFF"/>
        </w:rPr>
        <w:t>By November 2023</w:t>
      </w:r>
      <w:r w:rsidR="0068440E" w:rsidRPr="00776130">
        <w:rPr>
          <w:rFonts w:ascii="Arial" w:hAnsi="Arial" w:cs="Arial"/>
          <w:b/>
          <w:color w:val="212529"/>
          <w:shd w:val="clear" w:color="auto" w:fill="FFFFFF"/>
        </w:rPr>
        <w:t>, 90% of our staff will feel confident in responding effectively to prejudice-related bullying, as shown in the annual staff survey</w:t>
      </w:r>
    </w:p>
    <w:p w:rsidR="0068440E" w:rsidRPr="00776130" w:rsidRDefault="0068440E" w:rsidP="0068440E">
      <w:pPr>
        <w:spacing w:after="120" w:line="240" w:lineRule="auto"/>
        <w:rPr>
          <w:rFonts w:ascii="Arial" w:hAnsi="Arial" w:cs="Arial"/>
          <w:color w:val="212529"/>
          <w:shd w:val="clear" w:color="auto" w:fill="FFFFFF"/>
        </w:rPr>
      </w:pPr>
      <w:r w:rsidRPr="00776130">
        <w:rPr>
          <w:rFonts w:ascii="Arial" w:hAnsi="Arial" w:cs="Arial"/>
          <w:color w:val="212529"/>
          <w:shd w:val="clear" w:color="auto" w:fill="FFFFFF"/>
        </w:rPr>
        <w:t xml:space="preserve">Why we have chosen this objective: We have predominantly a school population of White British and Gypsy Roma Traveller. We feel it is important that our children recognise difference and diversity and know how to be courageous advocates in challenging discrimination if this were to arise. </w:t>
      </w:r>
    </w:p>
    <w:p w:rsidR="0068440E" w:rsidRPr="00776130" w:rsidRDefault="0068440E" w:rsidP="0068440E">
      <w:pPr>
        <w:spacing w:after="120" w:line="240" w:lineRule="auto"/>
        <w:rPr>
          <w:rFonts w:ascii="Arial" w:hAnsi="Arial" w:cs="Arial"/>
          <w:color w:val="212529"/>
          <w:shd w:val="clear" w:color="auto" w:fill="FFFFFF"/>
        </w:rPr>
      </w:pPr>
      <w:r w:rsidRPr="00776130">
        <w:rPr>
          <w:rFonts w:ascii="Arial" w:hAnsi="Arial" w:cs="Arial"/>
          <w:color w:val="212529"/>
          <w:shd w:val="clear" w:color="auto" w:fill="FFFFFF"/>
        </w:rPr>
        <w:t>To achieve this objective we plan to: Increase the diversity within our curriculum and ensure that children are given opportunity to challenge discrimination, racism and inequality further</w:t>
      </w:r>
    </w:p>
    <w:p w:rsidR="0068440E" w:rsidRPr="00776130" w:rsidRDefault="00776130" w:rsidP="0068440E">
      <w:pPr>
        <w:spacing w:after="120" w:line="240" w:lineRule="auto"/>
        <w:rPr>
          <w:rFonts w:ascii="Arial" w:hAnsi="Arial" w:cs="Arial"/>
          <w:color w:val="212529"/>
          <w:shd w:val="clear" w:color="auto" w:fill="FFFFFF"/>
        </w:rPr>
      </w:pPr>
      <w:r w:rsidRPr="00776130">
        <w:rPr>
          <w:rFonts w:ascii="Arial" w:hAnsi="Arial" w:cs="Arial"/>
          <w:color w:val="212529"/>
          <w:shd w:val="clear" w:color="auto" w:fill="FFFFFF"/>
        </w:rPr>
        <w:t>What we already do well</w:t>
      </w:r>
      <w:r w:rsidR="0068440E" w:rsidRPr="00776130">
        <w:rPr>
          <w:rFonts w:ascii="Arial" w:hAnsi="Arial" w:cs="Arial"/>
          <w:color w:val="212529"/>
          <w:shd w:val="clear" w:color="auto" w:fill="FFFFFF"/>
        </w:rPr>
        <w:t xml:space="preserve">: </w:t>
      </w:r>
      <w:r w:rsidR="001B1489" w:rsidRPr="00776130">
        <w:rPr>
          <w:rFonts w:ascii="Arial" w:hAnsi="Arial" w:cs="Arial"/>
          <w:color w:val="212529"/>
          <w:shd w:val="clear" w:color="auto" w:fill="FFFFFF"/>
        </w:rPr>
        <w:t>We have a strong curriculum PSHE offer and encourage our children to be courageous advocates for change through our Collective Worship. Our curriculum already addresses diversity, racism and inequality through English texts and History.</w:t>
      </w:r>
    </w:p>
    <w:p w:rsidR="0068440E" w:rsidRPr="00776130" w:rsidRDefault="0068440E" w:rsidP="0068440E">
      <w:pPr>
        <w:spacing w:before="240" w:after="120" w:line="240" w:lineRule="auto"/>
        <w:rPr>
          <w:rFonts w:ascii="Arial" w:eastAsia="MS Mincho" w:hAnsi="Arial" w:cs="Times New Roman"/>
          <w:color w:val="12263F"/>
          <w:sz w:val="28"/>
          <w:szCs w:val="24"/>
          <w:lang w:val="en-US"/>
        </w:rPr>
      </w:pPr>
      <w:r w:rsidRPr="00776130">
        <w:rPr>
          <w:rFonts w:ascii="Arial" w:eastAsia="MS Mincho" w:hAnsi="Arial" w:cs="Times New Roman"/>
          <w:b/>
          <w:color w:val="12263F"/>
          <w:sz w:val="28"/>
          <w:szCs w:val="24"/>
          <w:lang w:val="en-US"/>
        </w:rPr>
        <w:t>Objective 2</w:t>
      </w:r>
    </w:p>
    <w:p w:rsidR="0068440E" w:rsidRPr="00776130" w:rsidRDefault="0068440E" w:rsidP="0068440E">
      <w:pPr>
        <w:spacing w:after="120" w:line="240" w:lineRule="auto"/>
        <w:rPr>
          <w:rFonts w:ascii="Arial" w:eastAsia="MS Mincho" w:hAnsi="Arial" w:cs="Times New Roman"/>
          <w:b/>
          <w:szCs w:val="24"/>
          <w:lang w:val="en-US"/>
        </w:rPr>
      </w:pPr>
      <w:r w:rsidRPr="00776130">
        <w:rPr>
          <w:rFonts w:ascii="Arial" w:eastAsia="MS Mincho" w:hAnsi="Arial" w:cs="Times New Roman"/>
          <w:b/>
          <w:szCs w:val="24"/>
          <w:lang w:val="en-US"/>
        </w:rPr>
        <w:t>Have in place a reasonable adjustment agreement for all staff wi</w:t>
      </w:r>
      <w:r w:rsidR="00776130" w:rsidRPr="00776130">
        <w:rPr>
          <w:rFonts w:ascii="Arial" w:eastAsia="MS Mincho" w:hAnsi="Arial" w:cs="Times New Roman"/>
          <w:b/>
          <w:szCs w:val="24"/>
          <w:lang w:val="en-US"/>
        </w:rPr>
        <w:t>th disabilities by December 2022</w:t>
      </w:r>
      <w:r w:rsidRPr="00776130">
        <w:rPr>
          <w:rFonts w:ascii="Arial" w:eastAsia="MS Mincho" w:hAnsi="Arial" w:cs="Times New Roman"/>
          <w:b/>
          <w:szCs w:val="24"/>
          <w:lang w:val="en-US"/>
        </w:rPr>
        <w:t>, to meet their needs better and ensure that any disadvantages they experience are addressed.</w:t>
      </w:r>
    </w:p>
    <w:p w:rsidR="0068440E" w:rsidRPr="00776130" w:rsidRDefault="0068440E"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 xml:space="preserve">Why we have chosen this objective: To ensure that all staff with needs (recognizing that these may sometimes be hidden or non-diagnosed) are supported, valued and able to fulfil their job role. </w:t>
      </w:r>
    </w:p>
    <w:p w:rsidR="0068440E" w:rsidRPr="00776130" w:rsidRDefault="0068440E"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To achieve this objective we plan to: Put in place a reasonable adjustment agreement, which will form part of performance management process. This will be part of this, so that staff understand the support they are offered and that positive agreed planning and support can be agreed alongside appraisal targets</w:t>
      </w:r>
    </w:p>
    <w:p w:rsidR="0068440E" w:rsidRPr="00776130" w:rsidRDefault="00776130"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What we already do well</w:t>
      </w:r>
      <w:r w:rsidR="0068440E" w:rsidRPr="00776130">
        <w:rPr>
          <w:rFonts w:ascii="Arial" w:eastAsia="MS Mincho" w:hAnsi="Arial" w:cs="Times New Roman"/>
          <w:szCs w:val="24"/>
          <w:lang w:val="en-US"/>
        </w:rPr>
        <w:t>:</w:t>
      </w:r>
    </w:p>
    <w:p w:rsidR="0068440E" w:rsidRPr="00776130" w:rsidRDefault="0068440E"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 xml:space="preserve">We are reviewing all our performance management paperwork and the process connected to this. We have built a Staff Wellbeing Policy and questionnaire to support staff further and encourage engagement and an open culture. We have a clear Staff Absence Policy, which allows paid time for dependents and </w:t>
      </w:r>
      <w:r w:rsidR="001B1489" w:rsidRPr="00776130">
        <w:rPr>
          <w:rFonts w:ascii="Arial" w:eastAsia="MS Mincho" w:hAnsi="Arial" w:cs="Times New Roman"/>
          <w:szCs w:val="24"/>
          <w:lang w:val="en-US"/>
        </w:rPr>
        <w:t xml:space="preserve">compassionate leave. Staff are given a ‘wellbeing Day’ to use over the year. </w:t>
      </w:r>
    </w:p>
    <w:p w:rsidR="0068440E" w:rsidRPr="00776130" w:rsidRDefault="0068440E" w:rsidP="0068440E">
      <w:pPr>
        <w:spacing w:before="240" w:after="120" w:line="240" w:lineRule="auto"/>
        <w:rPr>
          <w:rFonts w:ascii="Arial" w:eastAsia="MS Mincho" w:hAnsi="Arial" w:cs="Times New Roman"/>
          <w:b/>
          <w:color w:val="12263F"/>
          <w:sz w:val="28"/>
          <w:szCs w:val="24"/>
          <w:lang w:val="en-US"/>
        </w:rPr>
      </w:pPr>
      <w:r w:rsidRPr="00776130">
        <w:rPr>
          <w:rFonts w:ascii="Arial" w:eastAsia="MS Mincho" w:hAnsi="Arial" w:cs="Times New Roman"/>
          <w:b/>
          <w:color w:val="12263F"/>
          <w:sz w:val="28"/>
          <w:szCs w:val="24"/>
          <w:lang w:val="en-US"/>
        </w:rPr>
        <w:t>Objective 3</w:t>
      </w:r>
    </w:p>
    <w:p w:rsidR="0068440E" w:rsidRPr="00776130" w:rsidRDefault="00776130" w:rsidP="0068440E">
      <w:pPr>
        <w:spacing w:after="120" w:line="240" w:lineRule="auto"/>
        <w:rPr>
          <w:rFonts w:ascii="Arial" w:eastAsia="MS Mincho" w:hAnsi="Arial" w:cs="Times New Roman"/>
          <w:b/>
          <w:szCs w:val="24"/>
          <w:lang w:val="en-US"/>
        </w:rPr>
      </w:pPr>
      <w:r w:rsidRPr="00776130">
        <w:rPr>
          <w:rFonts w:ascii="Arial" w:eastAsia="MS Mincho" w:hAnsi="Arial" w:cs="Times New Roman"/>
          <w:b/>
          <w:szCs w:val="24"/>
          <w:lang w:val="en-US"/>
        </w:rPr>
        <w:t xml:space="preserve">By November 2023, </w:t>
      </w:r>
      <w:r w:rsidR="0068440E" w:rsidRPr="00776130">
        <w:rPr>
          <w:rFonts w:ascii="Arial" w:eastAsia="MS Mincho" w:hAnsi="Arial" w:cs="Times New Roman"/>
          <w:b/>
          <w:szCs w:val="24"/>
          <w:lang w:val="en-US"/>
        </w:rPr>
        <w:t xml:space="preserve">ensure </w:t>
      </w:r>
      <w:r w:rsidR="0068440E" w:rsidRPr="00776130">
        <w:rPr>
          <w:rFonts w:ascii="Arial" w:eastAsia="MS Mincho" w:hAnsi="Arial" w:cs="Times New Roman"/>
          <w:b/>
          <w:szCs w:val="24"/>
          <w:u w:val="single"/>
          <w:lang w:val="en-US"/>
        </w:rPr>
        <w:t>all</w:t>
      </w:r>
      <w:r w:rsidR="0068440E" w:rsidRPr="00776130">
        <w:rPr>
          <w:rFonts w:ascii="Arial" w:eastAsia="MS Mincho" w:hAnsi="Arial" w:cs="Times New Roman"/>
          <w:b/>
          <w:szCs w:val="24"/>
          <w:lang w:val="en-US"/>
        </w:rPr>
        <w:t xml:space="preserve"> pupils with SEND make good progress</w:t>
      </w:r>
      <w:r w:rsidRPr="00776130">
        <w:rPr>
          <w:rFonts w:ascii="Arial" w:eastAsia="MS Mincho" w:hAnsi="Arial" w:cs="Times New Roman"/>
          <w:b/>
          <w:szCs w:val="24"/>
          <w:lang w:val="en-US"/>
        </w:rPr>
        <w:t>, particularly those with high end</w:t>
      </w:r>
      <w:r w:rsidR="0068440E" w:rsidRPr="00776130">
        <w:rPr>
          <w:rFonts w:ascii="Arial" w:eastAsia="MS Mincho" w:hAnsi="Arial" w:cs="Times New Roman"/>
          <w:b/>
          <w:szCs w:val="24"/>
          <w:lang w:val="en-US"/>
        </w:rPr>
        <w:t xml:space="preserve"> </w:t>
      </w:r>
      <w:r>
        <w:rPr>
          <w:rFonts w:ascii="Arial" w:eastAsia="MS Mincho" w:hAnsi="Arial" w:cs="Times New Roman"/>
          <w:b/>
          <w:szCs w:val="24"/>
          <w:lang w:val="en-US"/>
        </w:rPr>
        <w:t xml:space="preserve">needs </w:t>
      </w:r>
      <w:r w:rsidR="0068440E" w:rsidRPr="00776130">
        <w:rPr>
          <w:rFonts w:ascii="Arial" w:eastAsia="MS Mincho" w:hAnsi="Arial" w:cs="Times New Roman"/>
          <w:b/>
          <w:szCs w:val="24"/>
          <w:lang w:val="en-US"/>
        </w:rPr>
        <w:t xml:space="preserve">and that reasonable adjustments are </w:t>
      </w:r>
      <w:r w:rsidRPr="00776130">
        <w:rPr>
          <w:rFonts w:ascii="Arial" w:eastAsia="MS Mincho" w:hAnsi="Arial" w:cs="Times New Roman"/>
          <w:b/>
          <w:szCs w:val="24"/>
          <w:lang w:val="en-US"/>
        </w:rPr>
        <w:t>made to ensure their inclusion and success with our curriculum</w:t>
      </w:r>
    </w:p>
    <w:p w:rsidR="0068440E" w:rsidRPr="00776130" w:rsidRDefault="0068440E"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Why we have ch</w:t>
      </w:r>
      <w:r w:rsidR="00776130" w:rsidRPr="00776130">
        <w:rPr>
          <w:rFonts w:ascii="Arial" w:eastAsia="MS Mincho" w:hAnsi="Arial" w:cs="Times New Roman"/>
          <w:szCs w:val="24"/>
          <w:lang w:val="en-US"/>
        </w:rPr>
        <w:t xml:space="preserve">osen this objective: We </w:t>
      </w:r>
      <w:proofErr w:type="spellStart"/>
      <w:r w:rsidR="00776130" w:rsidRPr="00776130">
        <w:rPr>
          <w:rFonts w:ascii="Arial" w:eastAsia="MS Mincho" w:hAnsi="Arial" w:cs="Times New Roman"/>
          <w:szCs w:val="24"/>
          <w:lang w:val="en-US"/>
        </w:rPr>
        <w:t>recognis</w:t>
      </w:r>
      <w:r w:rsidRPr="00776130">
        <w:rPr>
          <w:rFonts w:ascii="Arial" w:eastAsia="MS Mincho" w:hAnsi="Arial" w:cs="Times New Roman"/>
          <w:szCs w:val="24"/>
          <w:lang w:val="en-US"/>
        </w:rPr>
        <w:t>e</w:t>
      </w:r>
      <w:proofErr w:type="spellEnd"/>
      <w:r w:rsidRPr="00776130">
        <w:rPr>
          <w:rFonts w:ascii="Arial" w:eastAsia="MS Mincho" w:hAnsi="Arial" w:cs="Times New Roman"/>
          <w:szCs w:val="24"/>
          <w:lang w:val="en-US"/>
        </w:rPr>
        <w:t xml:space="preserve"> that we have a high proportion of children with SEND and we want to ensure that they make the best progress they can and that barriers to learning are removed. </w:t>
      </w:r>
    </w:p>
    <w:p w:rsidR="0068440E" w:rsidRPr="00776130" w:rsidRDefault="0068440E"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 xml:space="preserve">To achieve this objective we plan to: </w:t>
      </w:r>
      <w:r w:rsidR="001B1489" w:rsidRPr="00776130">
        <w:rPr>
          <w:rFonts w:ascii="Arial" w:eastAsia="MS Mincho" w:hAnsi="Arial" w:cs="Times New Roman"/>
          <w:szCs w:val="24"/>
          <w:lang w:val="en-US"/>
        </w:rPr>
        <w:t>To further enhance our curriculum offer to improve accessibility through adaptive teaching strategies</w:t>
      </w:r>
    </w:p>
    <w:p w:rsidR="0068440E" w:rsidRDefault="00776130" w:rsidP="0068440E">
      <w:pPr>
        <w:spacing w:after="120" w:line="240" w:lineRule="auto"/>
        <w:rPr>
          <w:rFonts w:ascii="Arial" w:eastAsia="MS Mincho" w:hAnsi="Arial" w:cs="Times New Roman"/>
          <w:szCs w:val="24"/>
          <w:lang w:val="en-US"/>
        </w:rPr>
      </w:pPr>
      <w:r w:rsidRPr="00776130">
        <w:rPr>
          <w:rFonts w:ascii="Arial" w:eastAsia="MS Mincho" w:hAnsi="Arial" w:cs="Times New Roman"/>
          <w:szCs w:val="24"/>
          <w:lang w:val="en-US"/>
        </w:rPr>
        <w:t>What we already do well</w:t>
      </w:r>
      <w:r w:rsidR="0068440E" w:rsidRPr="00776130">
        <w:rPr>
          <w:rFonts w:ascii="Arial" w:eastAsia="MS Mincho" w:hAnsi="Arial" w:cs="Times New Roman"/>
          <w:szCs w:val="24"/>
          <w:lang w:val="en-US"/>
        </w:rPr>
        <w:t>: We have a strong SEND support system and are committed to every child succeeding in their learning. We are an inclusive school. Our provision mapping is useful and robust.</w:t>
      </w:r>
      <w:r w:rsidR="0068440E" w:rsidRPr="0068440E">
        <w:rPr>
          <w:rFonts w:ascii="Arial" w:eastAsia="MS Mincho" w:hAnsi="Arial" w:cs="Times New Roman"/>
          <w:szCs w:val="24"/>
          <w:lang w:val="en-US"/>
        </w:rPr>
        <w:t xml:space="preserve"> </w:t>
      </w:r>
    </w:p>
    <w:p w:rsidR="00776130" w:rsidRPr="0068440E" w:rsidRDefault="00776130" w:rsidP="0068440E">
      <w:pPr>
        <w:spacing w:after="120" w:line="240" w:lineRule="auto"/>
        <w:rPr>
          <w:rFonts w:ascii="Arial" w:eastAsia="MS Mincho" w:hAnsi="Arial" w:cs="Times New Roman"/>
          <w:szCs w:val="24"/>
          <w:lang w:val="en-US"/>
        </w:rPr>
      </w:pPr>
      <w:bookmarkStart w:id="15" w:name="_GoBack"/>
      <w:bookmarkEnd w:id="15"/>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16" w:name="_Toc493589715"/>
      <w:bookmarkStart w:id="17" w:name="_Toc57622503"/>
      <w:r w:rsidRPr="0068440E">
        <w:rPr>
          <w:rFonts w:ascii="Arial" w:eastAsia="Calibri" w:hAnsi="Arial" w:cs="Arial"/>
          <w:b/>
          <w:color w:val="FF1F64"/>
          <w:sz w:val="32"/>
          <w:szCs w:val="36"/>
        </w:rPr>
        <w:lastRenderedPageBreak/>
        <w:t>9. Monitoring arrangements</w:t>
      </w:r>
      <w:bookmarkEnd w:id="16"/>
      <w:bookmarkEnd w:id="17"/>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Headteacher] will update the equality information we publish, [described in sections 4-7 above], at least every year. </w:t>
      </w:r>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This document will be reviewed and approved by the governing board</w:t>
      </w:r>
      <w:r w:rsidRPr="0068440E">
        <w:rPr>
          <w:rFonts w:ascii="Arial" w:eastAsia="MS Mincho" w:hAnsi="Arial" w:cs="Times New Roman"/>
          <w:color w:val="ED7D31"/>
          <w:szCs w:val="24"/>
          <w:lang w:val="en-US"/>
        </w:rPr>
        <w:t xml:space="preserve"> </w:t>
      </w:r>
      <w:r w:rsidRPr="0068440E">
        <w:rPr>
          <w:rFonts w:ascii="Arial" w:eastAsia="MS Mincho" w:hAnsi="Arial" w:cs="Times New Roman"/>
          <w:szCs w:val="24"/>
          <w:lang w:val="en-US"/>
        </w:rPr>
        <w:t xml:space="preserve">at least every 4 years. </w:t>
      </w:r>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18" w:name="_Toc493495532"/>
      <w:bookmarkStart w:id="19" w:name="_Toc493589716"/>
    </w:p>
    <w:p w:rsidR="0068440E" w:rsidRPr="0068440E" w:rsidRDefault="0068440E" w:rsidP="0068440E">
      <w:pPr>
        <w:spacing w:before="120" w:after="120" w:line="240" w:lineRule="auto"/>
        <w:outlineLvl w:val="0"/>
        <w:rPr>
          <w:rFonts w:ascii="Arial" w:eastAsia="Calibri" w:hAnsi="Arial" w:cs="Arial"/>
          <w:b/>
          <w:color w:val="FF1F64"/>
          <w:sz w:val="32"/>
          <w:szCs w:val="36"/>
        </w:rPr>
      </w:pPr>
      <w:bookmarkStart w:id="20" w:name="_Toc57622504"/>
      <w:r w:rsidRPr="0068440E">
        <w:rPr>
          <w:rFonts w:ascii="Arial" w:eastAsia="Calibri" w:hAnsi="Arial" w:cs="Arial"/>
          <w:b/>
          <w:color w:val="FF1F64"/>
          <w:sz w:val="32"/>
          <w:szCs w:val="36"/>
        </w:rPr>
        <w:t>10. Links with other policies</w:t>
      </w:r>
      <w:bookmarkEnd w:id="18"/>
      <w:bookmarkEnd w:id="19"/>
      <w:bookmarkEnd w:id="20"/>
    </w:p>
    <w:p w:rsidR="0068440E" w:rsidRPr="0068440E" w:rsidRDefault="0068440E" w:rsidP="0068440E">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This document links to the following policies:</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Accessibility plan</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Risk assessment </w:t>
      </w:r>
    </w:p>
    <w:p w:rsidR="0068440E" w:rsidRPr="0068440E" w:rsidRDefault="0068440E" w:rsidP="0068440E">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SEND and SEN Information Report</w:t>
      </w:r>
    </w:p>
    <w:bookmarkEnd w:id="12"/>
    <w:p w:rsidR="0068440E" w:rsidRPr="0068440E" w:rsidRDefault="0068440E" w:rsidP="0068440E">
      <w:pPr>
        <w:spacing w:after="120" w:line="240" w:lineRule="auto"/>
        <w:rPr>
          <w:rFonts w:ascii="Arial" w:eastAsia="MS Mincho" w:hAnsi="Arial" w:cs="Times New Roman"/>
          <w:szCs w:val="24"/>
          <w:lang w:val="en-US"/>
        </w:rPr>
      </w:pPr>
    </w:p>
    <w:p w:rsidR="00C53851" w:rsidRDefault="00776130"/>
    <w:sectPr w:rsidR="00C53851" w:rsidSect="00510ED3">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6130">
      <w:pPr>
        <w:spacing w:after="0" w:line="240" w:lineRule="auto"/>
      </w:pPr>
      <w:r>
        <w:separator/>
      </w:r>
    </w:p>
  </w:endnote>
  <w:endnote w:type="continuationSeparator" w:id="0">
    <w:p w:rsidR="00000000" w:rsidRDefault="0077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2916" w:rsidRDefault="001B1489" w:rsidP="006F569D">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sidR="00776130">
      <w:rPr>
        <w:noProof/>
      </w:rPr>
      <w:t>6</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776130" w:rsidP="00510ED3">
          <w:pPr>
            <w:shd w:val="clear" w:color="auto" w:fill="FFFFFF"/>
            <w:textAlignment w:val="baseline"/>
            <w:rPr>
              <w:rFonts w:eastAsia="Times New Roman" w:cs="Arial"/>
              <w:color w:val="808080"/>
              <w:sz w:val="16"/>
              <w:szCs w:val="16"/>
            </w:rPr>
          </w:pPr>
        </w:p>
      </w:tc>
      <w:tc>
        <w:tcPr>
          <w:tcW w:w="3402" w:type="dxa"/>
        </w:tcPr>
        <w:p w:rsidR="00510ED3" w:rsidRPr="00177722" w:rsidRDefault="00776130"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1B1489"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sidR="00776130">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6130">
      <w:pPr>
        <w:spacing w:after="0" w:line="240" w:lineRule="auto"/>
      </w:pPr>
      <w:r>
        <w:separator/>
      </w:r>
    </w:p>
  </w:footnote>
  <w:footnote w:type="continuationSeparator" w:id="0">
    <w:p w:rsidR="00000000" w:rsidRDefault="0077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68440E">
    <w:r>
      <w:rPr>
        <w:noProof/>
        <w:lang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1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776130"/>
  <w:p w:rsidR="00FE3F15" w:rsidRDefault="00776130"/>
  <w:p w:rsidR="00FE3F15" w:rsidRDefault="007761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776130"/>
  <w:p w:rsidR="00FE3F15" w:rsidRDefault="00776130" w:rsidP="00FE3F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0E"/>
    <w:rsid w:val="001B1489"/>
    <w:rsid w:val="002B7DA8"/>
    <w:rsid w:val="0068440E"/>
    <w:rsid w:val="00776130"/>
    <w:rsid w:val="00C9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CE58D5"/>
  <w15:chartTrackingRefBased/>
  <w15:docId w15:val="{AD818399-022F-4613-993B-8F44A0C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844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gov.uk/government/publications/equality-act-2010-advice-for-schools" TargetMode="External"/><Relationship Id="rId4" Type="http://schemas.openxmlformats.org/officeDocument/2006/relationships/footnotes" Target="footnotes.xml"/><Relationship Id="rId9" Type="http://schemas.openxmlformats.org/officeDocument/2006/relationships/hyperlink" Target="http://www.legislation.gov.uk/uksi/2011/2260/contents/ma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Hankins</dc:creator>
  <cp:keywords/>
  <dc:description/>
  <cp:lastModifiedBy>Laura Hankins</cp:lastModifiedBy>
  <cp:revision>2</cp:revision>
  <dcterms:created xsi:type="dcterms:W3CDTF">2022-11-23T11:40:00Z</dcterms:created>
  <dcterms:modified xsi:type="dcterms:W3CDTF">2022-11-23T11:40:00Z</dcterms:modified>
</cp:coreProperties>
</file>